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32386" w14:textId="70872331" w:rsidR="00B77879" w:rsidRPr="00B77879" w:rsidRDefault="00B77879" w:rsidP="00B77879">
      <w:pPr>
        <w:pStyle w:val="Default"/>
        <w:jc w:val="center"/>
        <w:rPr>
          <w:rFonts w:ascii="Yu Gothic UI Semibold" w:eastAsia="Yu Gothic UI Semibold" w:hAnsi="Yu Gothic UI Semibold"/>
          <w:color w:val="002060"/>
          <w:sz w:val="96"/>
          <w:szCs w:val="96"/>
        </w:rPr>
      </w:pPr>
      <w:r w:rsidRPr="00B77879">
        <w:rPr>
          <w:rFonts w:ascii="Yu Gothic UI Semibold" w:eastAsia="Yu Gothic UI Semibold" w:hAnsi="Yu Gothic UI Semibold"/>
          <w:color w:val="002060"/>
          <w:sz w:val="96"/>
          <w:szCs w:val="96"/>
        </w:rPr>
        <w:t>Music</w:t>
      </w:r>
    </w:p>
    <w:p w14:paraId="0DECB0F0" w14:textId="069CDF12" w:rsidR="00B77879" w:rsidRPr="00B77879" w:rsidRDefault="00B77879" w:rsidP="00B77879">
      <w:pPr>
        <w:pStyle w:val="Default"/>
        <w:jc w:val="center"/>
        <w:rPr>
          <w:rFonts w:ascii="Yu Gothic UI Semibold" w:eastAsia="Yu Gothic UI Semibold" w:hAnsi="Yu Gothic UI Semibold"/>
          <w:color w:val="002060"/>
          <w:sz w:val="96"/>
          <w:szCs w:val="96"/>
        </w:rPr>
      </w:pPr>
      <w:r w:rsidRPr="00B77879">
        <w:rPr>
          <w:rFonts w:ascii="Yu Gothic UI Semibold" w:eastAsia="Yu Gothic UI Semibold" w:hAnsi="Yu Gothic UI Semibold"/>
          <w:color w:val="002060"/>
          <w:sz w:val="96"/>
          <w:szCs w:val="96"/>
        </w:rPr>
        <w:t>Learning Journey</w:t>
      </w:r>
    </w:p>
    <w:p w14:paraId="6E4B1A6E" w14:textId="53B48CDE" w:rsidR="00B77879" w:rsidRPr="00B77879" w:rsidRDefault="00B77879" w:rsidP="00B77879">
      <w:pPr>
        <w:pStyle w:val="Default"/>
        <w:jc w:val="center"/>
        <w:rPr>
          <w:rFonts w:ascii="Yu Gothic UI Semibold" w:eastAsia="Yu Gothic UI Semibold" w:hAnsi="Yu Gothic UI Semibold"/>
          <w:color w:val="002060"/>
          <w:sz w:val="72"/>
          <w:szCs w:val="72"/>
        </w:rPr>
      </w:pPr>
      <w:r w:rsidRPr="00B77879">
        <w:rPr>
          <w:rFonts w:ascii="Yu Gothic UI Semibold" w:eastAsia="Yu Gothic UI Semibold" w:hAnsi="Yu Gothic UI Semibold"/>
          <w:noProof/>
          <w:color w:val="002060"/>
          <w:sz w:val="72"/>
          <w:szCs w:val="72"/>
        </w:rPr>
        <w:drawing>
          <wp:inline distT="0" distB="0" distL="0" distR="0" wp14:anchorId="26783DDF" wp14:editId="12DEBF3C">
            <wp:extent cx="2864393" cy="224464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6248" cy="2261768"/>
                    </a:xfrm>
                    <a:prstGeom prst="rect">
                      <a:avLst/>
                    </a:prstGeom>
                    <a:noFill/>
                    <a:ln>
                      <a:noFill/>
                    </a:ln>
                  </pic:spPr>
                </pic:pic>
              </a:graphicData>
            </a:graphic>
          </wp:inline>
        </w:drawing>
      </w:r>
    </w:p>
    <w:p w14:paraId="0B0FB7BC" w14:textId="324B2B00" w:rsidR="00B77879" w:rsidRPr="00B77879" w:rsidRDefault="00B77879" w:rsidP="00B77879">
      <w:pPr>
        <w:pStyle w:val="Default"/>
        <w:jc w:val="center"/>
        <w:rPr>
          <w:rFonts w:ascii="Yu Gothic UI Semibold" w:eastAsia="Yu Gothic UI Semibold" w:hAnsi="Yu Gothic UI Semibold"/>
          <w:color w:val="002060"/>
          <w:sz w:val="72"/>
          <w:szCs w:val="72"/>
        </w:rPr>
      </w:pPr>
      <w:r w:rsidRPr="00B77879">
        <w:rPr>
          <w:rFonts w:ascii="Yu Gothic UI Semibold" w:eastAsia="Yu Gothic UI Semibold" w:hAnsi="Yu Gothic UI Semibold"/>
          <w:color w:val="002060"/>
          <w:sz w:val="72"/>
          <w:szCs w:val="72"/>
        </w:rPr>
        <w:t>Tupton Hall School</w:t>
      </w:r>
    </w:p>
    <w:p w14:paraId="3384B3C5" w14:textId="04F14E48" w:rsidR="00B77879" w:rsidRDefault="00B77879" w:rsidP="00B77879">
      <w:pPr>
        <w:pStyle w:val="Default"/>
        <w:rPr>
          <w:sz w:val="23"/>
          <w:szCs w:val="23"/>
        </w:rPr>
      </w:pPr>
    </w:p>
    <w:p w14:paraId="61306A98" w14:textId="77777777" w:rsidR="00B77879" w:rsidRDefault="00B77879" w:rsidP="00B77879">
      <w:pPr>
        <w:pStyle w:val="Default"/>
        <w:rPr>
          <w:sz w:val="23"/>
          <w:szCs w:val="23"/>
        </w:rPr>
      </w:pPr>
    </w:p>
    <w:p w14:paraId="65599A8A" w14:textId="77777777" w:rsidR="00B77879" w:rsidRDefault="00B77879" w:rsidP="00B77879">
      <w:pPr>
        <w:pStyle w:val="Default"/>
        <w:rPr>
          <w:sz w:val="23"/>
          <w:szCs w:val="23"/>
        </w:rPr>
      </w:pPr>
    </w:p>
    <w:p w14:paraId="3854DF19" w14:textId="19762AEE" w:rsidR="00B77879" w:rsidRPr="00B77879" w:rsidRDefault="00B77879" w:rsidP="00B77879">
      <w:pPr>
        <w:pStyle w:val="Default"/>
        <w:rPr>
          <w:b/>
          <w:bCs/>
          <w:sz w:val="36"/>
          <w:szCs w:val="36"/>
        </w:rPr>
      </w:pPr>
      <w:r w:rsidRPr="00B77879">
        <w:rPr>
          <w:b/>
          <w:bCs/>
          <w:sz w:val="36"/>
          <w:szCs w:val="36"/>
        </w:rPr>
        <w:t xml:space="preserve">Curriculum Intent – </w:t>
      </w:r>
    </w:p>
    <w:p w14:paraId="0C052703" w14:textId="77777777" w:rsidR="00EF6102" w:rsidRP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Our music curriculum aims to inspire, challenge and empower every student to become a confident, creative and musically literate young person. We believe that music is an essential part of a broad and balanced education, developing not only musical knowledge and skills, but also creativity, discipline, collaboration, confidence and self-expression.</w:t>
      </w:r>
    </w:p>
    <w:p w14:paraId="3CB660ED" w14:textId="09912776" w:rsid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We want all students to develop a lifelong relationship with music</w:t>
      </w:r>
      <w:r>
        <w:rPr>
          <w:rFonts w:eastAsia="Times New Roman" w:cstheme="minorHAnsi"/>
          <w:sz w:val="24"/>
          <w:szCs w:val="24"/>
          <w:lang w:eastAsia="en-GB"/>
        </w:rPr>
        <w:t xml:space="preserve"> where they are given opportunity to explore their own interests and create their own identity within music. All our scheme of work </w:t>
      </w:r>
      <w:proofErr w:type="gramStart"/>
      <w:r>
        <w:rPr>
          <w:rFonts w:eastAsia="Times New Roman" w:cstheme="minorHAnsi"/>
          <w:sz w:val="24"/>
          <w:szCs w:val="24"/>
          <w:lang w:eastAsia="en-GB"/>
        </w:rPr>
        <w:t>are</w:t>
      </w:r>
      <w:proofErr w:type="gramEnd"/>
      <w:r>
        <w:rPr>
          <w:rFonts w:eastAsia="Times New Roman" w:cstheme="minorHAnsi"/>
          <w:sz w:val="24"/>
          <w:szCs w:val="24"/>
          <w:lang w:eastAsia="en-GB"/>
        </w:rPr>
        <w:t xml:space="preserve"> skill based and work on key skills they would need to access JS4/5 courses successfully with integrated opportunities to explore a range of different genres</w:t>
      </w:r>
      <w:r w:rsidRPr="00EF6102">
        <w:rPr>
          <w:rFonts w:eastAsia="Times New Roman" w:cstheme="minorHAnsi"/>
          <w:sz w:val="24"/>
          <w:szCs w:val="24"/>
          <w:lang w:eastAsia="en-GB"/>
        </w:rPr>
        <w:t xml:space="preserve"> and historical periods, enabling them to understand how music reflects and shapes individuals, communities and society.</w:t>
      </w:r>
    </w:p>
    <w:p w14:paraId="20A3A1BA" w14:textId="77777777" w:rsidR="00EF6102" w:rsidRPr="00EF6102" w:rsidRDefault="00EF6102" w:rsidP="00EF6102">
      <w:pPr>
        <w:spacing w:before="100" w:beforeAutospacing="1" w:after="100" w:afterAutospacing="1" w:line="240" w:lineRule="auto"/>
        <w:rPr>
          <w:rFonts w:eastAsia="Times New Roman" w:cstheme="minorHAnsi"/>
          <w:sz w:val="24"/>
          <w:szCs w:val="24"/>
          <w:lang w:eastAsia="en-GB"/>
        </w:rPr>
      </w:pPr>
    </w:p>
    <w:p w14:paraId="560E45B7" w14:textId="7C956002" w:rsidR="00EF6102" w:rsidRPr="00EF6102" w:rsidRDefault="00EF6102" w:rsidP="00EF6102">
      <w:pPr>
        <w:spacing w:before="100" w:beforeAutospacing="1" w:after="100" w:afterAutospacing="1" w:line="240" w:lineRule="auto"/>
        <w:outlineLvl w:val="1"/>
        <w:rPr>
          <w:rFonts w:eastAsia="Times New Roman" w:cstheme="minorHAnsi"/>
          <w:b/>
          <w:bCs/>
          <w:sz w:val="24"/>
          <w:szCs w:val="24"/>
          <w:lang w:eastAsia="en-GB"/>
        </w:rPr>
      </w:pPr>
      <w:r w:rsidRPr="00EF6102">
        <w:rPr>
          <w:rFonts w:eastAsia="Times New Roman" w:cstheme="minorHAnsi"/>
          <w:b/>
          <w:bCs/>
          <w:sz w:val="24"/>
          <w:szCs w:val="24"/>
          <w:lang w:eastAsia="en-GB"/>
        </w:rPr>
        <w:lastRenderedPageBreak/>
        <w:t>What we want students to learn</w:t>
      </w:r>
    </w:p>
    <w:p w14:paraId="19C4704F" w14:textId="77777777" w:rsidR="00EF6102" w:rsidRP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Students will progressively develop their knowledge and understanding of the three core areas of musical learning:</w:t>
      </w:r>
    </w:p>
    <w:p w14:paraId="20155500" w14:textId="77777777" w:rsidR="00EF6102" w:rsidRPr="00EF6102" w:rsidRDefault="00EF6102" w:rsidP="00EF6102">
      <w:pPr>
        <w:numPr>
          <w:ilvl w:val="0"/>
          <w:numId w:val="3"/>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b/>
          <w:bCs/>
          <w:sz w:val="24"/>
          <w:szCs w:val="24"/>
          <w:lang w:eastAsia="en-GB"/>
        </w:rPr>
        <w:t>Performing</w:t>
      </w:r>
      <w:r w:rsidRPr="00EF6102">
        <w:rPr>
          <w:rFonts w:eastAsia="Times New Roman" w:cstheme="minorHAnsi"/>
          <w:sz w:val="24"/>
          <w:szCs w:val="24"/>
          <w:lang w:eastAsia="en-GB"/>
        </w:rPr>
        <w:t xml:space="preserve"> – developing technical control, accuracy, fluency, expression and confidence through singing and playing instruments.</w:t>
      </w:r>
    </w:p>
    <w:p w14:paraId="6D6AB3B8" w14:textId="77777777" w:rsidR="00EF6102" w:rsidRPr="00EF6102" w:rsidRDefault="00EF6102" w:rsidP="00EF6102">
      <w:pPr>
        <w:numPr>
          <w:ilvl w:val="0"/>
          <w:numId w:val="3"/>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b/>
          <w:bCs/>
          <w:sz w:val="24"/>
          <w:szCs w:val="24"/>
          <w:lang w:eastAsia="en-GB"/>
        </w:rPr>
        <w:t>Composing and creating</w:t>
      </w:r>
      <w:r w:rsidRPr="00EF6102">
        <w:rPr>
          <w:rFonts w:eastAsia="Times New Roman" w:cstheme="minorHAnsi"/>
          <w:sz w:val="24"/>
          <w:szCs w:val="24"/>
          <w:lang w:eastAsia="en-GB"/>
        </w:rPr>
        <w:t xml:space="preserve"> – developing the ability to experiment with musical ideas, use musical elements purposefully and create, refine and communicate original music.</w:t>
      </w:r>
    </w:p>
    <w:p w14:paraId="317D8811" w14:textId="77777777" w:rsidR="00EF6102" w:rsidRPr="00EF6102" w:rsidRDefault="00EF6102" w:rsidP="00EF6102">
      <w:pPr>
        <w:numPr>
          <w:ilvl w:val="0"/>
          <w:numId w:val="3"/>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b/>
          <w:bCs/>
          <w:sz w:val="24"/>
          <w:szCs w:val="24"/>
          <w:lang w:eastAsia="en-GB"/>
        </w:rPr>
        <w:t>Listening and appraising</w:t>
      </w:r>
      <w:r w:rsidRPr="00EF6102">
        <w:rPr>
          <w:rFonts w:eastAsia="Times New Roman" w:cstheme="minorHAnsi"/>
          <w:sz w:val="24"/>
          <w:szCs w:val="24"/>
          <w:lang w:eastAsia="en-GB"/>
        </w:rPr>
        <w:t xml:space="preserve"> – developing an increasingly sophisticated musical vocabulary and the ability to identify, describe, analyse and evaluate music.</w:t>
      </w:r>
    </w:p>
    <w:p w14:paraId="37D9AF25" w14:textId="77777777" w:rsidR="00EF6102" w:rsidRP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These skills will be underpinned by a secure understanding of musical elements, notation, terminology, structures, genres, styles and contexts. Students will revisit and build upon prior learning so that their musical understanding becomes increasingly deep, connected and transferable.</w:t>
      </w:r>
    </w:p>
    <w:p w14:paraId="3520F669" w14:textId="77777777" w:rsidR="00EF6102" w:rsidRPr="00EF6102" w:rsidRDefault="00EF6102" w:rsidP="00EF6102">
      <w:pPr>
        <w:spacing w:before="100" w:beforeAutospacing="1" w:after="100" w:afterAutospacing="1" w:line="240" w:lineRule="auto"/>
        <w:outlineLvl w:val="1"/>
        <w:rPr>
          <w:rFonts w:eastAsia="Times New Roman" w:cstheme="minorHAnsi"/>
          <w:b/>
          <w:bCs/>
          <w:sz w:val="24"/>
          <w:szCs w:val="24"/>
          <w:lang w:eastAsia="en-GB"/>
        </w:rPr>
      </w:pPr>
      <w:r w:rsidRPr="00EF6102">
        <w:rPr>
          <w:rFonts w:eastAsia="Times New Roman" w:cstheme="minorHAnsi"/>
          <w:b/>
          <w:bCs/>
          <w:sz w:val="24"/>
          <w:szCs w:val="24"/>
          <w:lang w:eastAsia="en-GB"/>
        </w:rPr>
        <w:t>How our curriculum develops students</w:t>
      </w:r>
    </w:p>
    <w:p w14:paraId="4C99D710" w14:textId="77777777" w:rsidR="00EF6102" w:rsidRP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Our curriculum is designed to ensure that students:</w:t>
      </w:r>
    </w:p>
    <w:p w14:paraId="44DC4E23"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build strong musical foundations before progressing to more complex concepts and techniques;</w:t>
      </w:r>
    </w:p>
    <w:p w14:paraId="52AE7FF0"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develop increasing independence as musicians;</w:t>
      </w:r>
    </w:p>
    <w:p w14:paraId="0B6EF142"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have regular opportunities to perform, compose, improvise and listen;</w:t>
      </w:r>
    </w:p>
    <w:p w14:paraId="3A2A2700"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make meaningful connections between practical music-making and theoretical understanding;</w:t>
      </w:r>
    </w:p>
    <w:p w14:paraId="7E270369"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use technology and digital tools as creative and compositional resources;</w:t>
      </w:r>
    </w:p>
    <w:p w14:paraId="39BAE03C"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develop their ability to rehearse, evaluate, refine and improve;</w:t>
      </w:r>
    </w:p>
    <w:p w14:paraId="513938D6"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work collaboratively while also developing their own musical identity;</w:t>
      </w:r>
    </w:p>
    <w:p w14:paraId="1B4637D2"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encounter a broad repertoire representing different cultures, traditions, communities and musical perspectives;</w:t>
      </w:r>
    </w:p>
    <w:p w14:paraId="6FD8311A" w14:textId="77777777" w:rsidR="00EF6102" w:rsidRPr="00EF6102" w:rsidRDefault="00EF6102" w:rsidP="00EF6102">
      <w:pPr>
        <w:numPr>
          <w:ilvl w:val="0"/>
          <w:numId w:val="4"/>
        </w:num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develop confidence, resilience, creativity and a willingness to take musical risks.</w:t>
      </w:r>
    </w:p>
    <w:p w14:paraId="53E0AD07" w14:textId="77777777" w:rsidR="00EF6102" w:rsidRPr="00EF6102" w:rsidRDefault="00EF6102" w:rsidP="00EF6102">
      <w:pPr>
        <w:spacing w:before="100" w:beforeAutospacing="1" w:after="100" w:afterAutospacing="1" w:line="240" w:lineRule="auto"/>
        <w:outlineLvl w:val="1"/>
        <w:rPr>
          <w:rFonts w:eastAsia="Times New Roman" w:cstheme="minorHAnsi"/>
          <w:b/>
          <w:bCs/>
          <w:sz w:val="24"/>
          <w:szCs w:val="24"/>
          <w:lang w:eastAsia="en-GB"/>
        </w:rPr>
      </w:pPr>
      <w:r w:rsidRPr="00EF6102">
        <w:rPr>
          <w:rFonts w:eastAsia="Times New Roman" w:cstheme="minorHAnsi"/>
          <w:b/>
          <w:bCs/>
          <w:sz w:val="24"/>
          <w:szCs w:val="24"/>
          <w:lang w:eastAsia="en-GB"/>
        </w:rPr>
        <w:t>Inclusion and ambition</w:t>
      </w:r>
    </w:p>
    <w:p w14:paraId="4E5E5969" w14:textId="41510ED0" w:rsidR="00EF6102" w:rsidRPr="00EF6102" w:rsidRDefault="00EF6102" w:rsidP="00EF6102">
      <w:pPr>
        <w:spacing w:before="100" w:beforeAutospacing="1" w:after="100" w:afterAutospacing="1" w:line="240" w:lineRule="auto"/>
        <w:rPr>
          <w:rFonts w:eastAsia="Times New Roman" w:cstheme="minorHAnsi"/>
          <w:sz w:val="24"/>
          <w:szCs w:val="24"/>
          <w:lang w:eastAsia="en-GB"/>
        </w:rPr>
      </w:pPr>
      <w:r w:rsidRPr="00EF6102">
        <w:rPr>
          <w:rFonts w:eastAsia="Times New Roman" w:cstheme="minorHAnsi"/>
          <w:sz w:val="24"/>
          <w:szCs w:val="24"/>
          <w:lang w:eastAsia="en-GB"/>
        </w:rPr>
        <w:t>We believe that every student is entitled to a high-quality music education, regardless of prior experience, background or perceived musical ability. Our curriculum therefore provides appropriate support and challenge so that all students can participate meaningfully and make sustained progress.</w:t>
      </w:r>
      <w:r>
        <w:rPr>
          <w:rFonts w:eastAsia="Times New Roman" w:cstheme="minorHAnsi"/>
          <w:sz w:val="24"/>
          <w:szCs w:val="24"/>
          <w:lang w:eastAsia="en-GB"/>
        </w:rPr>
        <w:t xml:space="preserve"> Opportunities are they available outside of the classroom curriculum to take additional instrumental lessons or take part in clubs, ensembles and performance opportunities. We also have access to the Derbyshire Music Hub subsidies as we use their accredited music teachers, meaning students who are PP, have FSM or have a SEN can access discounts to support their access to this.</w:t>
      </w:r>
      <w:r w:rsidRPr="00EF6102">
        <w:rPr>
          <w:rFonts w:eastAsia="Times New Roman" w:cstheme="minorHAnsi"/>
          <w:sz w:val="24"/>
          <w:szCs w:val="24"/>
          <w:lang w:eastAsia="en-GB"/>
        </w:rPr>
        <w:t xml:space="preserve"> At the same time, students who do not intend to pursue music beyond school will leave with the knowledge, skills and experiences necessary to continue engaging with music throughout their lives.</w:t>
      </w:r>
    </w:p>
    <w:p w14:paraId="5104B2DF" w14:textId="77777777" w:rsidR="00B77879" w:rsidRPr="007A553D" w:rsidRDefault="00B77879" w:rsidP="00B77879">
      <w:pPr>
        <w:pStyle w:val="Default"/>
        <w:rPr>
          <w:sz w:val="23"/>
          <w:szCs w:val="23"/>
          <w:u w:val="single"/>
        </w:rPr>
      </w:pPr>
      <w:proofErr w:type="spellStart"/>
      <w:r w:rsidRPr="007A553D">
        <w:rPr>
          <w:sz w:val="23"/>
          <w:szCs w:val="23"/>
          <w:u w:val="single"/>
        </w:rPr>
        <w:lastRenderedPageBreak/>
        <w:t>Extra Curricular</w:t>
      </w:r>
      <w:proofErr w:type="spellEnd"/>
      <w:r w:rsidRPr="007A553D">
        <w:rPr>
          <w:sz w:val="23"/>
          <w:szCs w:val="23"/>
          <w:u w:val="single"/>
        </w:rPr>
        <w:t xml:space="preserve"> Clubs/Interventions: </w:t>
      </w:r>
    </w:p>
    <w:p w14:paraId="6A86CCA7" w14:textId="64B2A657" w:rsidR="00B77879" w:rsidRDefault="00555CA2" w:rsidP="00B77879">
      <w:pPr>
        <w:pStyle w:val="Default"/>
        <w:rPr>
          <w:sz w:val="23"/>
          <w:szCs w:val="23"/>
        </w:rPr>
      </w:pPr>
      <w:r>
        <w:rPr>
          <w:sz w:val="23"/>
          <w:szCs w:val="23"/>
        </w:rPr>
        <w:t xml:space="preserve">Open to all Year Groups – </w:t>
      </w:r>
    </w:p>
    <w:p w14:paraId="5B4F66A2" w14:textId="68315B42" w:rsidR="00555CA2" w:rsidRDefault="00555CA2" w:rsidP="005C3C94">
      <w:pPr>
        <w:pStyle w:val="Default"/>
        <w:numPr>
          <w:ilvl w:val="0"/>
          <w:numId w:val="2"/>
        </w:numPr>
        <w:rPr>
          <w:sz w:val="23"/>
          <w:szCs w:val="23"/>
        </w:rPr>
      </w:pPr>
      <w:r>
        <w:rPr>
          <w:sz w:val="23"/>
          <w:szCs w:val="23"/>
        </w:rPr>
        <w:t>Choir</w:t>
      </w:r>
    </w:p>
    <w:p w14:paraId="4886D9B4" w14:textId="0B0BFC7C" w:rsidR="00555CA2" w:rsidRDefault="00555CA2" w:rsidP="005C3C94">
      <w:pPr>
        <w:pStyle w:val="Default"/>
        <w:numPr>
          <w:ilvl w:val="0"/>
          <w:numId w:val="2"/>
        </w:numPr>
        <w:rPr>
          <w:sz w:val="23"/>
          <w:szCs w:val="23"/>
        </w:rPr>
      </w:pPr>
      <w:r>
        <w:rPr>
          <w:sz w:val="23"/>
          <w:szCs w:val="23"/>
        </w:rPr>
        <w:t>Glee club</w:t>
      </w:r>
    </w:p>
    <w:p w14:paraId="65E1DE30" w14:textId="4AEE5644" w:rsidR="00555CA2" w:rsidRDefault="00555CA2" w:rsidP="005C3C94">
      <w:pPr>
        <w:pStyle w:val="Default"/>
        <w:numPr>
          <w:ilvl w:val="0"/>
          <w:numId w:val="2"/>
        </w:numPr>
        <w:rPr>
          <w:sz w:val="23"/>
          <w:szCs w:val="23"/>
        </w:rPr>
      </w:pPr>
      <w:r>
        <w:rPr>
          <w:sz w:val="23"/>
          <w:szCs w:val="23"/>
        </w:rPr>
        <w:t>Keyboard Club</w:t>
      </w:r>
    </w:p>
    <w:p w14:paraId="34704CAA" w14:textId="6168C697" w:rsidR="00555CA2" w:rsidRDefault="00555CA2" w:rsidP="005C3C94">
      <w:pPr>
        <w:pStyle w:val="Default"/>
        <w:numPr>
          <w:ilvl w:val="0"/>
          <w:numId w:val="2"/>
        </w:numPr>
        <w:rPr>
          <w:sz w:val="23"/>
          <w:szCs w:val="23"/>
        </w:rPr>
      </w:pPr>
      <w:r>
        <w:rPr>
          <w:sz w:val="23"/>
          <w:szCs w:val="23"/>
        </w:rPr>
        <w:t>Rock Band</w:t>
      </w:r>
    </w:p>
    <w:p w14:paraId="0B97865F" w14:textId="167BBF6B" w:rsidR="00555CA2" w:rsidRDefault="00555CA2" w:rsidP="005C3C94">
      <w:pPr>
        <w:pStyle w:val="Default"/>
        <w:numPr>
          <w:ilvl w:val="0"/>
          <w:numId w:val="2"/>
        </w:numPr>
        <w:rPr>
          <w:sz w:val="23"/>
          <w:szCs w:val="23"/>
        </w:rPr>
      </w:pPr>
      <w:r>
        <w:rPr>
          <w:sz w:val="23"/>
          <w:szCs w:val="23"/>
        </w:rPr>
        <w:t>Open Rehearsal</w:t>
      </w:r>
      <w:r w:rsidR="005C3C94">
        <w:rPr>
          <w:sz w:val="23"/>
          <w:szCs w:val="23"/>
        </w:rPr>
        <w:t>s</w:t>
      </w:r>
      <w:r>
        <w:rPr>
          <w:sz w:val="23"/>
          <w:szCs w:val="23"/>
        </w:rPr>
        <w:t xml:space="preserve"> (practise rooms)</w:t>
      </w:r>
    </w:p>
    <w:p w14:paraId="2EDDA713" w14:textId="26DAEE3B" w:rsidR="007A553D" w:rsidRDefault="007A553D" w:rsidP="005C3C94">
      <w:pPr>
        <w:pStyle w:val="Default"/>
        <w:numPr>
          <w:ilvl w:val="0"/>
          <w:numId w:val="2"/>
        </w:numPr>
        <w:rPr>
          <w:sz w:val="23"/>
          <w:szCs w:val="23"/>
        </w:rPr>
      </w:pPr>
      <w:r>
        <w:rPr>
          <w:sz w:val="23"/>
          <w:szCs w:val="23"/>
        </w:rPr>
        <w:t>Christmas Concert</w:t>
      </w:r>
    </w:p>
    <w:p w14:paraId="37F2106C" w14:textId="46B85842" w:rsidR="007A553D" w:rsidRDefault="007A553D" w:rsidP="005C3C94">
      <w:pPr>
        <w:pStyle w:val="Default"/>
        <w:numPr>
          <w:ilvl w:val="0"/>
          <w:numId w:val="2"/>
        </w:numPr>
        <w:rPr>
          <w:sz w:val="23"/>
          <w:szCs w:val="23"/>
        </w:rPr>
      </w:pPr>
      <w:r>
        <w:rPr>
          <w:sz w:val="23"/>
          <w:szCs w:val="23"/>
        </w:rPr>
        <w:t>Spring Concert (Talent Show)</w:t>
      </w:r>
    </w:p>
    <w:p w14:paraId="000AF9C3" w14:textId="0A984C75" w:rsidR="008A4710" w:rsidRDefault="007A553D" w:rsidP="005C3C94">
      <w:pPr>
        <w:pStyle w:val="Default"/>
        <w:numPr>
          <w:ilvl w:val="0"/>
          <w:numId w:val="2"/>
        </w:numPr>
        <w:rPr>
          <w:sz w:val="23"/>
          <w:szCs w:val="23"/>
        </w:rPr>
      </w:pPr>
      <w:r>
        <w:rPr>
          <w:sz w:val="23"/>
          <w:szCs w:val="23"/>
        </w:rPr>
        <w:t xml:space="preserve">Community </w:t>
      </w:r>
      <w:r w:rsidR="00EF6102">
        <w:rPr>
          <w:sz w:val="23"/>
          <w:szCs w:val="23"/>
        </w:rPr>
        <w:t xml:space="preserve">Performances/Engagement </w:t>
      </w:r>
      <w:r>
        <w:rPr>
          <w:sz w:val="23"/>
          <w:szCs w:val="23"/>
        </w:rPr>
        <w:t xml:space="preserve"> </w:t>
      </w:r>
    </w:p>
    <w:p w14:paraId="6B0EDF7D" w14:textId="34A0A18B" w:rsidR="005B51DB" w:rsidRDefault="005B51DB" w:rsidP="005B51DB">
      <w:pPr>
        <w:pStyle w:val="Default"/>
        <w:rPr>
          <w:sz w:val="23"/>
          <w:szCs w:val="23"/>
        </w:rPr>
      </w:pPr>
    </w:p>
    <w:tbl>
      <w:tblPr>
        <w:tblStyle w:val="TableGrid"/>
        <w:tblW w:w="0" w:type="auto"/>
        <w:tblLook w:val="04A0" w:firstRow="1" w:lastRow="0" w:firstColumn="1" w:lastColumn="0" w:noHBand="0" w:noVBand="1"/>
      </w:tblPr>
      <w:tblGrid>
        <w:gridCol w:w="864"/>
        <w:gridCol w:w="1256"/>
        <w:gridCol w:w="1755"/>
        <w:gridCol w:w="1427"/>
        <w:gridCol w:w="1235"/>
        <w:gridCol w:w="1241"/>
        <w:gridCol w:w="1238"/>
      </w:tblGrid>
      <w:tr w:rsidR="005C3C94" w14:paraId="75DFC7F4" w14:textId="0E9A1AC1" w:rsidTr="00404198">
        <w:trPr>
          <w:trHeight w:val="462"/>
        </w:trPr>
        <w:tc>
          <w:tcPr>
            <w:tcW w:w="794" w:type="dxa"/>
          </w:tcPr>
          <w:p w14:paraId="3BCA021D" w14:textId="77777777" w:rsidR="00404198"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 xml:space="preserve">Year </w:t>
            </w:r>
          </w:p>
          <w:p w14:paraId="0584B536" w14:textId="2896C9D7"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Group/</w:t>
            </w:r>
            <w:r w:rsidR="00404198" w:rsidRPr="00404198">
              <w:rPr>
                <w:rFonts w:asciiTheme="minorHAnsi" w:hAnsiTheme="minorHAnsi" w:cstheme="minorHAnsi"/>
                <w:sz w:val="22"/>
                <w:szCs w:val="22"/>
              </w:rPr>
              <w:t xml:space="preserve"> </w:t>
            </w:r>
          </w:p>
          <w:p w14:paraId="513E3DEF" w14:textId="77A73346"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Term</w:t>
            </w:r>
          </w:p>
        </w:tc>
        <w:tc>
          <w:tcPr>
            <w:tcW w:w="1265" w:type="dxa"/>
          </w:tcPr>
          <w:p w14:paraId="2EDECB64" w14:textId="4663E6BF"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1</w:t>
            </w:r>
          </w:p>
        </w:tc>
        <w:tc>
          <w:tcPr>
            <w:tcW w:w="1769" w:type="dxa"/>
          </w:tcPr>
          <w:p w14:paraId="5BDAD9BB" w14:textId="01980BBA"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2</w:t>
            </w:r>
          </w:p>
        </w:tc>
        <w:tc>
          <w:tcPr>
            <w:tcW w:w="1438" w:type="dxa"/>
          </w:tcPr>
          <w:p w14:paraId="0E302D28" w14:textId="410685FC"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3</w:t>
            </w:r>
          </w:p>
        </w:tc>
        <w:tc>
          <w:tcPr>
            <w:tcW w:w="1250" w:type="dxa"/>
          </w:tcPr>
          <w:p w14:paraId="5ADC45D5" w14:textId="324EDCDB"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4</w:t>
            </w:r>
          </w:p>
        </w:tc>
        <w:tc>
          <w:tcPr>
            <w:tcW w:w="1250" w:type="dxa"/>
          </w:tcPr>
          <w:p w14:paraId="2272D062" w14:textId="167B875E"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5</w:t>
            </w:r>
          </w:p>
        </w:tc>
        <w:tc>
          <w:tcPr>
            <w:tcW w:w="1250" w:type="dxa"/>
          </w:tcPr>
          <w:p w14:paraId="490117F5" w14:textId="1C04D168"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6</w:t>
            </w:r>
          </w:p>
        </w:tc>
      </w:tr>
      <w:tr w:rsidR="005C3C94" w14:paraId="7C4E671D" w14:textId="4A00F489" w:rsidTr="00404198">
        <w:trPr>
          <w:trHeight w:val="1110"/>
        </w:trPr>
        <w:tc>
          <w:tcPr>
            <w:tcW w:w="794" w:type="dxa"/>
          </w:tcPr>
          <w:p w14:paraId="2506C07F" w14:textId="0A5DF78A" w:rsidR="005B51DB" w:rsidRPr="00404198" w:rsidRDefault="005B51DB" w:rsidP="005B51DB">
            <w:pPr>
              <w:pStyle w:val="Default"/>
              <w:rPr>
                <w:rFonts w:asciiTheme="minorHAnsi" w:hAnsiTheme="minorHAnsi" w:cstheme="minorHAnsi"/>
                <w:sz w:val="22"/>
                <w:szCs w:val="22"/>
              </w:rPr>
            </w:pPr>
            <w:r w:rsidRPr="00404198">
              <w:rPr>
                <w:rFonts w:asciiTheme="minorHAnsi" w:hAnsiTheme="minorHAnsi" w:cstheme="minorHAnsi"/>
                <w:sz w:val="22"/>
                <w:szCs w:val="22"/>
              </w:rPr>
              <w:t>7</w:t>
            </w:r>
          </w:p>
        </w:tc>
        <w:tc>
          <w:tcPr>
            <w:tcW w:w="1265" w:type="dxa"/>
          </w:tcPr>
          <w:p w14:paraId="1C3A1C78" w14:textId="20CE54A5" w:rsidR="005B51DB" w:rsidRPr="005C3C94"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Find Your Voice (Introduce the Elements)</w:t>
            </w:r>
          </w:p>
        </w:tc>
        <w:tc>
          <w:tcPr>
            <w:tcW w:w="1769" w:type="dxa"/>
          </w:tcPr>
          <w:p w14:paraId="0F138E7F" w14:textId="6BFD805B" w:rsidR="005B51DB" w:rsidRPr="005C3C94"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Keyboard Skills (Reading Standard Notation/Western Classical Tradition)</w:t>
            </w:r>
          </w:p>
        </w:tc>
        <w:tc>
          <w:tcPr>
            <w:tcW w:w="1438" w:type="dxa"/>
          </w:tcPr>
          <w:p w14:paraId="061066D0" w14:textId="05B4CC52" w:rsidR="005B51DB" w:rsidRPr="005C3C94"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Chair Drumming (Rhythmic Notation</w:t>
            </w:r>
            <w:r w:rsidR="005C3C94">
              <w:rPr>
                <w:rFonts w:asciiTheme="minorHAnsi" w:hAnsiTheme="minorHAnsi" w:cstheme="minorHAnsi"/>
                <w:sz w:val="18"/>
                <w:szCs w:val="18"/>
              </w:rPr>
              <w:t>, exploring drumming around the world</w:t>
            </w:r>
            <w:r w:rsidRPr="005C3C94">
              <w:rPr>
                <w:rFonts w:asciiTheme="minorHAnsi" w:hAnsiTheme="minorHAnsi" w:cstheme="minorHAnsi"/>
                <w:sz w:val="18"/>
                <w:szCs w:val="18"/>
              </w:rPr>
              <w:t>)</w:t>
            </w:r>
          </w:p>
        </w:tc>
        <w:tc>
          <w:tcPr>
            <w:tcW w:w="1250" w:type="dxa"/>
          </w:tcPr>
          <w:p w14:paraId="1062F50E" w14:textId="053FF56A" w:rsidR="005B51DB" w:rsidRPr="005C3C94"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Guitar Skills (TAB/Rock and Pop)</w:t>
            </w:r>
          </w:p>
        </w:tc>
        <w:tc>
          <w:tcPr>
            <w:tcW w:w="1250" w:type="dxa"/>
          </w:tcPr>
          <w:p w14:paraId="50468E86" w14:textId="77777777" w:rsidR="005B51DB"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Band Work</w:t>
            </w:r>
          </w:p>
          <w:p w14:paraId="09C81A20" w14:textId="2E3D4BBE" w:rsidR="005C3C94" w:rsidRPr="005C3C94" w:rsidRDefault="005C3C94" w:rsidP="005B51DB">
            <w:pPr>
              <w:pStyle w:val="Default"/>
              <w:rPr>
                <w:rFonts w:asciiTheme="minorHAnsi" w:hAnsiTheme="minorHAnsi" w:cstheme="minorHAnsi"/>
                <w:sz w:val="18"/>
                <w:szCs w:val="18"/>
              </w:rPr>
            </w:pPr>
            <w:r>
              <w:rPr>
                <w:rFonts w:asciiTheme="minorHAnsi" w:hAnsiTheme="minorHAnsi" w:cstheme="minorHAnsi"/>
                <w:sz w:val="18"/>
                <w:szCs w:val="18"/>
              </w:rPr>
              <w:t>(</w:t>
            </w:r>
            <w:proofErr w:type="gramStart"/>
            <w:r>
              <w:rPr>
                <w:rFonts w:asciiTheme="minorHAnsi" w:hAnsiTheme="minorHAnsi" w:cstheme="minorHAnsi"/>
                <w:sz w:val="18"/>
                <w:szCs w:val="18"/>
              </w:rPr>
              <w:t>varied</w:t>
            </w:r>
            <w:proofErr w:type="gramEnd"/>
            <w:r>
              <w:rPr>
                <w:rFonts w:asciiTheme="minorHAnsi" w:hAnsiTheme="minorHAnsi" w:cstheme="minorHAnsi"/>
                <w:sz w:val="18"/>
                <w:szCs w:val="18"/>
              </w:rPr>
              <w:t xml:space="preserve"> listening)</w:t>
            </w:r>
          </w:p>
        </w:tc>
        <w:tc>
          <w:tcPr>
            <w:tcW w:w="1250" w:type="dxa"/>
          </w:tcPr>
          <w:p w14:paraId="21B20024" w14:textId="7BCF3F39" w:rsidR="005B51DB" w:rsidRPr="005C3C94" w:rsidRDefault="005B51DB" w:rsidP="005B51DB">
            <w:pPr>
              <w:pStyle w:val="Default"/>
              <w:rPr>
                <w:rFonts w:asciiTheme="minorHAnsi" w:hAnsiTheme="minorHAnsi" w:cstheme="minorHAnsi"/>
                <w:sz w:val="18"/>
                <w:szCs w:val="18"/>
              </w:rPr>
            </w:pPr>
            <w:r w:rsidRPr="005C3C94">
              <w:rPr>
                <w:rFonts w:asciiTheme="minorHAnsi" w:hAnsiTheme="minorHAnsi" w:cstheme="minorHAnsi"/>
                <w:sz w:val="18"/>
                <w:szCs w:val="18"/>
              </w:rPr>
              <w:t>Game Music (</w:t>
            </w:r>
            <w:r w:rsidR="005C3C94">
              <w:rPr>
                <w:rFonts w:asciiTheme="minorHAnsi" w:hAnsiTheme="minorHAnsi" w:cstheme="minorHAnsi"/>
                <w:sz w:val="18"/>
                <w:szCs w:val="18"/>
              </w:rPr>
              <w:t xml:space="preserve">Exploring </w:t>
            </w:r>
            <w:r w:rsidRPr="005C3C94">
              <w:rPr>
                <w:rFonts w:asciiTheme="minorHAnsi" w:hAnsiTheme="minorHAnsi" w:cstheme="minorHAnsi"/>
                <w:sz w:val="18"/>
                <w:szCs w:val="18"/>
              </w:rPr>
              <w:t>Technology)</w:t>
            </w:r>
          </w:p>
        </w:tc>
      </w:tr>
      <w:tr w:rsidR="005C3C94" w14:paraId="466F45BB" w14:textId="44BC2CC9" w:rsidTr="00404198">
        <w:trPr>
          <w:trHeight w:val="1156"/>
        </w:trPr>
        <w:tc>
          <w:tcPr>
            <w:tcW w:w="794" w:type="dxa"/>
          </w:tcPr>
          <w:p w14:paraId="66D6C097" w14:textId="51EE1005"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8</w:t>
            </w:r>
          </w:p>
        </w:tc>
        <w:tc>
          <w:tcPr>
            <w:tcW w:w="1265" w:type="dxa"/>
          </w:tcPr>
          <w:p w14:paraId="4F86E363" w14:textId="6031E011"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Guitar Skills (TAB/chords)</w:t>
            </w:r>
          </w:p>
        </w:tc>
        <w:tc>
          <w:tcPr>
            <w:tcW w:w="1769" w:type="dxa"/>
          </w:tcPr>
          <w:p w14:paraId="57A740D6" w14:textId="400B3F49"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Specialising on Your Instrument</w:t>
            </w:r>
            <w:r w:rsidR="005C3C94">
              <w:rPr>
                <w:rFonts w:asciiTheme="minorHAnsi" w:hAnsiTheme="minorHAnsi" w:cstheme="minorHAnsi"/>
                <w:sz w:val="18"/>
                <w:szCs w:val="18"/>
              </w:rPr>
              <w:t xml:space="preserve"> (Varied listening)</w:t>
            </w:r>
          </w:p>
        </w:tc>
        <w:tc>
          <w:tcPr>
            <w:tcW w:w="1438" w:type="dxa"/>
          </w:tcPr>
          <w:p w14:paraId="7364E465" w14:textId="4A54F95C"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The Blues (Improvisation)</w:t>
            </w:r>
          </w:p>
        </w:tc>
        <w:tc>
          <w:tcPr>
            <w:tcW w:w="1250" w:type="dxa"/>
          </w:tcPr>
          <w:p w14:paraId="587DA912" w14:textId="2FFCF19F"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Song Writing (</w:t>
            </w:r>
            <w:r w:rsidR="005C3C94">
              <w:rPr>
                <w:rFonts w:asciiTheme="minorHAnsi" w:hAnsiTheme="minorHAnsi" w:cstheme="minorHAnsi"/>
                <w:sz w:val="18"/>
                <w:szCs w:val="18"/>
              </w:rPr>
              <w:t xml:space="preserve">Music </w:t>
            </w:r>
            <w:r w:rsidRPr="005C3C94">
              <w:rPr>
                <w:rFonts w:asciiTheme="minorHAnsi" w:hAnsiTheme="minorHAnsi" w:cstheme="minorHAnsi"/>
                <w:sz w:val="18"/>
                <w:szCs w:val="18"/>
              </w:rPr>
              <w:t>Technology)</w:t>
            </w:r>
          </w:p>
        </w:tc>
        <w:tc>
          <w:tcPr>
            <w:tcW w:w="1250" w:type="dxa"/>
          </w:tcPr>
          <w:p w14:paraId="56835BE9" w14:textId="482C2C62"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Band Work (Pop/Rock)</w:t>
            </w:r>
          </w:p>
        </w:tc>
        <w:tc>
          <w:tcPr>
            <w:tcW w:w="1250" w:type="dxa"/>
          </w:tcPr>
          <w:p w14:paraId="020EEE58" w14:textId="67E9CAC6"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Minimalism (</w:t>
            </w:r>
            <w:r w:rsidR="005C3C94">
              <w:rPr>
                <w:rFonts w:asciiTheme="minorHAnsi" w:hAnsiTheme="minorHAnsi" w:cstheme="minorHAnsi"/>
                <w:sz w:val="18"/>
                <w:szCs w:val="18"/>
              </w:rPr>
              <w:t>Music Technology</w:t>
            </w:r>
            <w:r w:rsidRPr="005C3C94">
              <w:rPr>
                <w:rFonts w:asciiTheme="minorHAnsi" w:hAnsiTheme="minorHAnsi" w:cstheme="minorHAnsi"/>
                <w:sz w:val="18"/>
                <w:szCs w:val="18"/>
              </w:rPr>
              <w:t>)</w:t>
            </w:r>
          </w:p>
        </w:tc>
      </w:tr>
      <w:tr w:rsidR="005C3C94" w14:paraId="773DD446" w14:textId="11DA58D9" w:rsidTr="00404198">
        <w:trPr>
          <w:trHeight w:val="1110"/>
        </w:trPr>
        <w:tc>
          <w:tcPr>
            <w:tcW w:w="794" w:type="dxa"/>
          </w:tcPr>
          <w:p w14:paraId="35D2F7AB" w14:textId="34E97412"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9</w:t>
            </w:r>
          </w:p>
        </w:tc>
        <w:tc>
          <w:tcPr>
            <w:tcW w:w="1265" w:type="dxa"/>
          </w:tcPr>
          <w:p w14:paraId="3447F17C" w14:textId="77777777" w:rsidR="00404198"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Specialise on Your Instrument</w:t>
            </w:r>
          </w:p>
          <w:p w14:paraId="21B5EA74" w14:textId="5662637A" w:rsidR="005C3C94" w:rsidRPr="005C3C94" w:rsidRDefault="005C3C94" w:rsidP="00404198">
            <w:pPr>
              <w:pStyle w:val="Default"/>
              <w:rPr>
                <w:rFonts w:asciiTheme="minorHAnsi" w:hAnsiTheme="minorHAnsi" w:cstheme="minorHAnsi"/>
                <w:sz w:val="18"/>
                <w:szCs w:val="18"/>
              </w:rPr>
            </w:pPr>
            <w:r>
              <w:rPr>
                <w:rFonts w:asciiTheme="minorHAnsi" w:hAnsiTheme="minorHAnsi" w:cstheme="minorHAnsi"/>
                <w:sz w:val="18"/>
                <w:szCs w:val="18"/>
              </w:rPr>
              <w:t>(Varied listening)</w:t>
            </w:r>
          </w:p>
        </w:tc>
        <w:tc>
          <w:tcPr>
            <w:tcW w:w="1769" w:type="dxa"/>
          </w:tcPr>
          <w:p w14:paraId="797421B3" w14:textId="2562D718"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Chords and Riffs (Structure/Texture)</w:t>
            </w:r>
          </w:p>
        </w:tc>
        <w:tc>
          <w:tcPr>
            <w:tcW w:w="1438" w:type="dxa"/>
          </w:tcPr>
          <w:p w14:paraId="32180AE0" w14:textId="56D810E9"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Music and Identity (Band Work)</w:t>
            </w:r>
          </w:p>
        </w:tc>
        <w:tc>
          <w:tcPr>
            <w:tcW w:w="1250" w:type="dxa"/>
          </w:tcPr>
          <w:p w14:paraId="18144F9A" w14:textId="0C08523D" w:rsidR="00404198" w:rsidRPr="005C3C94"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Music and Media (</w:t>
            </w:r>
            <w:r w:rsidR="005C3C94">
              <w:rPr>
                <w:rFonts w:asciiTheme="minorHAnsi" w:hAnsiTheme="minorHAnsi" w:cstheme="minorHAnsi"/>
                <w:sz w:val="18"/>
                <w:szCs w:val="18"/>
              </w:rPr>
              <w:t xml:space="preserve">Music </w:t>
            </w:r>
            <w:r w:rsidRPr="005C3C94">
              <w:rPr>
                <w:rFonts w:asciiTheme="minorHAnsi" w:hAnsiTheme="minorHAnsi" w:cstheme="minorHAnsi"/>
                <w:sz w:val="18"/>
                <w:szCs w:val="18"/>
              </w:rPr>
              <w:t>Technology)</w:t>
            </w:r>
          </w:p>
        </w:tc>
        <w:tc>
          <w:tcPr>
            <w:tcW w:w="1250" w:type="dxa"/>
          </w:tcPr>
          <w:p w14:paraId="7738A30E" w14:textId="77777777" w:rsidR="00404198"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Free Performance</w:t>
            </w:r>
          </w:p>
          <w:p w14:paraId="63389BCC" w14:textId="4F49A707" w:rsidR="005C3C94" w:rsidRPr="005C3C94" w:rsidRDefault="005C3C94" w:rsidP="00404198">
            <w:pPr>
              <w:pStyle w:val="Default"/>
              <w:rPr>
                <w:rFonts w:asciiTheme="minorHAnsi" w:hAnsiTheme="minorHAnsi" w:cstheme="minorHAnsi"/>
                <w:sz w:val="18"/>
                <w:szCs w:val="18"/>
              </w:rPr>
            </w:pPr>
            <w:r>
              <w:rPr>
                <w:rFonts w:asciiTheme="minorHAnsi" w:hAnsiTheme="minorHAnsi" w:cstheme="minorHAnsi"/>
                <w:sz w:val="18"/>
                <w:szCs w:val="18"/>
              </w:rPr>
              <w:t>(GCSE preparation)</w:t>
            </w:r>
          </w:p>
        </w:tc>
        <w:tc>
          <w:tcPr>
            <w:tcW w:w="1250" w:type="dxa"/>
          </w:tcPr>
          <w:p w14:paraId="6AF24DCA" w14:textId="77777777" w:rsidR="00404198" w:rsidRDefault="00404198" w:rsidP="00404198">
            <w:pPr>
              <w:pStyle w:val="Default"/>
              <w:rPr>
                <w:rFonts w:asciiTheme="minorHAnsi" w:hAnsiTheme="minorHAnsi" w:cstheme="minorHAnsi"/>
                <w:sz w:val="18"/>
                <w:szCs w:val="18"/>
              </w:rPr>
            </w:pPr>
            <w:r w:rsidRPr="005C3C94">
              <w:rPr>
                <w:rFonts w:asciiTheme="minorHAnsi" w:hAnsiTheme="minorHAnsi" w:cstheme="minorHAnsi"/>
                <w:sz w:val="18"/>
                <w:szCs w:val="18"/>
              </w:rPr>
              <w:t>Free Composition</w:t>
            </w:r>
          </w:p>
          <w:p w14:paraId="008F3D21" w14:textId="6C9F3E82" w:rsidR="005C3C94" w:rsidRPr="005C3C94" w:rsidRDefault="005C3C94" w:rsidP="00404198">
            <w:pPr>
              <w:pStyle w:val="Default"/>
              <w:rPr>
                <w:rFonts w:asciiTheme="minorHAnsi" w:hAnsiTheme="minorHAnsi" w:cstheme="minorHAnsi"/>
                <w:sz w:val="18"/>
                <w:szCs w:val="18"/>
              </w:rPr>
            </w:pPr>
            <w:r>
              <w:rPr>
                <w:rFonts w:asciiTheme="minorHAnsi" w:hAnsiTheme="minorHAnsi" w:cstheme="minorHAnsi"/>
                <w:sz w:val="18"/>
                <w:szCs w:val="18"/>
              </w:rPr>
              <w:t>(GCSE preparation)</w:t>
            </w:r>
          </w:p>
        </w:tc>
      </w:tr>
      <w:tr w:rsidR="005C3C94" w14:paraId="7A139976" w14:textId="1228B943" w:rsidTr="00404198">
        <w:trPr>
          <w:trHeight w:val="1110"/>
        </w:trPr>
        <w:tc>
          <w:tcPr>
            <w:tcW w:w="794" w:type="dxa"/>
          </w:tcPr>
          <w:p w14:paraId="1A057233" w14:textId="30AD0895"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10</w:t>
            </w:r>
          </w:p>
        </w:tc>
        <w:tc>
          <w:tcPr>
            <w:tcW w:w="3034" w:type="dxa"/>
            <w:gridSpan w:val="2"/>
          </w:tcPr>
          <w:p w14:paraId="42C9BE75" w14:textId="77777777" w:rsidR="00495892" w:rsidRPr="00495892" w:rsidRDefault="00495892" w:rsidP="00404198">
            <w:pPr>
              <w:pStyle w:val="Default"/>
              <w:rPr>
                <w:rFonts w:asciiTheme="minorHAnsi" w:hAnsiTheme="minorHAnsi" w:cstheme="minorHAnsi"/>
                <w:b/>
                <w:bCs/>
                <w:sz w:val="22"/>
                <w:szCs w:val="22"/>
              </w:rPr>
            </w:pPr>
            <w:r w:rsidRPr="00495892">
              <w:rPr>
                <w:rFonts w:asciiTheme="minorHAnsi" w:hAnsiTheme="minorHAnsi" w:cstheme="minorHAnsi"/>
                <w:b/>
                <w:bCs/>
                <w:sz w:val="22"/>
                <w:szCs w:val="22"/>
              </w:rPr>
              <w:t xml:space="preserve">GCSE </w:t>
            </w:r>
            <w:proofErr w:type="spellStart"/>
            <w:r w:rsidRPr="00495892">
              <w:rPr>
                <w:rFonts w:asciiTheme="minorHAnsi" w:hAnsiTheme="minorHAnsi" w:cstheme="minorHAnsi"/>
                <w:b/>
                <w:bCs/>
                <w:sz w:val="22"/>
                <w:szCs w:val="22"/>
              </w:rPr>
              <w:t>Eduqas</w:t>
            </w:r>
            <w:proofErr w:type="spellEnd"/>
            <w:r w:rsidRPr="00495892">
              <w:rPr>
                <w:rFonts w:asciiTheme="minorHAnsi" w:hAnsiTheme="minorHAnsi" w:cstheme="minorHAnsi"/>
                <w:b/>
                <w:bCs/>
                <w:sz w:val="22"/>
                <w:szCs w:val="22"/>
              </w:rPr>
              <w:t xml:space="preserve"> Music course begins:</w:t>
            </w:r>
          </w:p>
          <w:p w14:paraId="0F6E3CDA" w14:textId="3119B88D" w:rsidR="005C3C94" w:rsidRDefault="005C3C94" w:rsidP="00404198">
            <w:pPr>
              <w:pStyle w:val="Default"/>
              <w:rPr>
                <w:rFonts w:asciiTheme="minorHAnsi" w:hAnsiTheme="minorHAnsi" w:cstheme="minorHAnsi"/>
                <w:sz w:val="22"/>
                <w:szCs w:val="22"/>
              </w:rPr>
            </w:pPr>
            <w:r>
              <w:rPr>
                <w:rFonts w:asciiTheme="minorHAnsi" w:hAnsiTheme="minorHAnsi" w:cstheme="minorHAnsi"/>
                <w:sz w:val="22"/>
                <w:szCs w:val="22"/>
              </w:rPr>
              <w:t>Introduce Performance Skills</w:t>
            </w:r>
          </w:p>
          <w:p w14:paraId="18EB2A6F" w14:textId="3BDFE835" w:rsidR="005C3C94" w:rsidRDefault="005C3C94" w:rsidP="00404198">
            <w:pPr>
              <w:pStyle w:val="Default"/>
              <w:rPr>
                <w:rFonts w:asciiTheme="minorHAnsi" w:hAnsiTheme="minorHAnsi" w:cstheme="minorHAnsi"/>
                <w:sz w:val="22"/>
                <w:szCs w:val="22"/>
              </w:rPr>
            </w:pPr>
            <w:r>
              <w:rPr>
                <w:rFonts w:asciiTheme="minorHAnsi" w:hAnsiTheme="minorHAnsi" w:cstheme="minorHAnsi"/>
                <w:sz w:val="22"/>
                <w:szCs w:val="22"/>
              </w:rPr>
              <w:t xml:space="preserve">Introduce </w:t>
            </w:r>
            <w:r w:rsidR="00404198" w:rsidRPr="00404198">
              <w:rPr>
                <w:rFonts w:asciiTheme="minorHAnsi" w:hAnsiTheme="minorHAnsi" w:cstheme="minorHAnsi"/>
                <w:sz w:val="22"/>
                <w:szCs w:val="22"/>
              </w:rPr>
              <w:t>MAD TSHIRTT</w:t>
            </w:r>
          </w:p>
          <w:p w14:paraId="5DFAD03D" w14:textId="7DAAB4E8"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Introducing Composition</w:t>
            </w:r>
          </w:p>
        </w:tc>
        <w:tc>
          <w:tcPr>
            <w:tcW w:w="2688" w:type="dxa"/>
            <w:gridSpan w:val="2"/>
          </w:tcPr>
          <w:p w14:paraId="1A17B4FF" w14:textId="77777777"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Free Composition Launch</w:t>
            </w:r>
          </w:p>
          <w:p w14:paraId="1CBAA09E" w14:textId="39C6606A" w:rsidR="00404198" w:rsidRPr="00404198" w:rsidRDefault="005C3C94" w:rsidP="00404198">
            <w:pPr>
              <w:pStyle w:val="Default"/>
              <w:rPr>
                <w:rFonts w:asciiTheme="minorHAnsi" w:hAnsiTheme="minorHAnsi" w:cstheme="minorHAnsi"/>
                <w:sz w:val="22"/>
                <w:szCs w:val="22"/>
              </w:rPr>
            </w:pPr>
            <w:r>
              <w:rPr>
                <w:rFonts w:asciiTheme="minorHAnsi" w:hAnsiTheme="minorHAnsi" w:cstheme="minorHAnsi"/>
                <w:sz w:val="22"/>
                <w:szCs w:val="22"/>
              </w:rPr>
              <w:t>Appraisal Skills</w:t>
            </w:r>
          </w:p>
        </w:tc>
        <w:tc>
          <w:tcPr>
            <w:tcW w:w="2500" w:type="dxa"/>
            <w:gridSpan w:val="2"/>
          </w:tcPr>
          <w:p w14:paraId="68918FAD" w14:textId="163770CB" w:rsidR="00404198" w:rsidRPr="00404198" w:rsidRDefault="005C3C94" w:rsidP="00404198">
            <w:pPr>
              <w:pStyle w:val="Default"/>
              <w:rPr>
                <w:rFonts w:asciiTheme="minorHAnsi" w:hAnsiTheme="minorHAnsi" w:cstheme="minorHAnsi"/>
                <w:sz w:val="22"/>
                <w:szCs w:val="22"/>
              </w:rPr>
            </w:pPr>
            <w:r>
              <w:rPr>
                <w:rFonts w:asciiTheme="minorHAnsi" w:hAnsiTheme="minorHAnsi" w:cstheme="minorHAnsi"/>
                <w:sz w:val="22"/>
                <w:szCs w:val="22"/>
              </w:rPr>
              <w:t xml:space="preserve">Appraisal </w:t>
            </w:r>
            <w:r w:rsidR="00404198" w:rsidRPr="00404198">
              <w:rPr>
                <w:rFonts w:asciiTheme="minorHAnsi" w:hAnsiTheme="minorHAnsi" w:cstheme="minorHAnsi"/>
                <w:sz w:val="22"/>
                <w:szCs w:val="22"/>
              </w:rPr>
              <w:t>Mock Exam</w:t>
            </w:r>
          </w:p>
          <w:p w14:paraId="3F580181" w14:textId="67804A8E"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Launch Ensemble Performance</w:t>
            </w:r>
          </w:p>
        </w:tc>
      </w:tr>
      <w:tr w:rsidR="005C3C94" w14:paraId="7A8C4240" w14:textId="2E3E7FC1" w:rsidTr="00404198">
        <w:trPr>
          <w:trHeight w:val="1110"/>
        </w:trPr>
        <w:tc>
          <w:tcPr>
            <w:tcW w:w="794" w:type="dxa"/>
          </w:tcPr>
          <w:p w14:paraId="48AF5D29" w14:textId="1EBB1926"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11</w:t>
            </w:r>
          </w:p>
        </w:tc>
        <w:tc>
          <w:tcPr>
            <w:tcW w:w="3034" w:type="dxa"/>
            <w:gridSpan w:val="2"/>
          </w:tcPr>
          <w:p w14:paraId="2CF8BD82" w14:textId="77777777"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Appraisal Exam Work</w:t>
            </w:r>
          </w:p>
          <w:p w14:paraId="2F8EC774" w14:textId="77777777"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Launch Set brief</w:t>
            </w:r>
          </w:p>
          <w:p w14:paraId="751A3617" w14:textId="7090E9ED"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Solo and Ensemble Performance submissions</w:t>
            </w:r>
          </w:p>
          <w:p w14:paraId="2E393330" w14:textId="4DD3EDB6" w:rsidR="00404198" w:rsidRPr="00404198" w:rsidRDefault="005C3C94" w:rsidP="00404198">
            <w:pPr>
              <w:pStyle w:val="Default"/>
              <w:rPr>
                <w:rFonts w:asciiTheme="minorHAnsi" w:hAnsiTheme="minorHAnsi" w:cstheme="minorHAnsi"/>
                <w:sz w:val="22"/>
                <w:szCs w:val="22"/>
              </w:rPr>
            </w:pPr>
            <w:r>
              <w:rPr>
                <w:rFonts w:asciiTheme="minorHAnsi" w:hAnsiTheme="minorHAnsi" w:cstheme="minorHAnsi"/>
                <w:sz w:val="22"/>
                <w:szCs w:val="22"/>
              </w:rPr>
              <w:t xml:space="preserve">Appraisal </w:t>
            </w:r>
            <w:r w:rsidR="00404198" w:rsidRPr="00404198">
              <w:rPr>
                <w:rFonts w:asciiTheme="minorHAnsi" w:hAnsiTheme="minorHAnsi" w:cstheme="minorHAnsi"/>
                <w:sz w:val="22"/>
                <w:szCs w:val="22"/>
              </w:rPr>
              <w:t xml:space="preserve">Mock Exam </w:t>
            </w:r>
          </w:p>
        </w:tc>
        <w:tc>
          <w:tcPr>
            <w:tcW w:w="2688" w:type="dxa"/>
            <w:gridSpan w:val="2"/>
          </w:tcPr>
          <w:p w14:paraId="698DD759" w14:textId="77777777"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Full Appraisal Revision</w:t>
            </w:r>
          </w:p>
          <w:p w14:paraId="1674CA38" w14:textId="5F908255"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Final Composition submissions</w:t>
            </w:r>
          </w:p>
        </w:tc>
        <w:tc>
          <w:tcPr>
            <w:tcW w:w="2500" w:type="dxa"/>
            <w:gridSpan w:val="2"/>
          </w:tcPr>
          <w:p w14:paraId="2705288D" w14:textId="77777777"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Final Exam Prep</w:t>
            </w:r>
          </w:p>
          <w:p w14:paraId="2EB7CEA7" w14:textId="3CCC8D00" w:rsidR="00404198" w:rsidRPr="00404198" w:rsidRDefault="00404198" w:rsidP="00404198">
            <w:pPr>
              <w:pStyle w:val="Default"/>
              <w:rPr>
                <w:rFonts w:asciiTheme="minorHAnsi" w:hAnsiTheme="minorHAnsi" w:cstheme="minorHAnsi"/>
                <w:sz w:val="22"/>
                <w:szCs w:val="22"/>
              </w:rPr>
            </w:pPr>
            <w:r w:rsidRPr="00404198">
              <w:rPr>
                <w:rFonts w:asciiTheme="minorHAnsi" w:hAnsiTheme="minorHAnsi" w:cstheme="minorHAnsi"/>
                <w:sz w:val="22"/>
                <w:szCs w:val="22"/>
              </w:rPr>
              <w:t>Listening Exam</w:t>
            </w:r>
          </w:p>
        </w:tc>
      </w:tr>
      <w:tr w:rsidR="005C3C94" w14:paraId="13B18D87" w14:textId="5C7FB7B4" w:rsidTr="00F40CE5">
        <w:trPr>
          <w:trHeight w:val="1110"/>
        </w:trPr>
        <w:tc>
          <w:tcPr>
            <w:tcW w:w="794" w:type="dxa"/>
          </w:tcPr>
          <w:p w14:paraId="50A46087" w14:textId="7257FCB6" w:rsidR="006459DA" w:rsidRPr="00404198" w:rsidRDefault="006459DA" w:rsidP="00404198">
            <w:pPr>
              <w:pStyle w:val="Default"/>
              <w:rPr>
                <w:rFonts w:asciiTheme="minorHAnsi" w:hAnsiTheme="minorHAnsi" w:cstheme="minorHAnsi"/>
                <w:sz w:val="22"/>
                <w:szCs w:val="22"/>
              </w:rPr>
            </w:pPr>
            <w:r w:rsidRPr="00404198">
              <w:rPr>
                <w:rFonts w:asciiTheme="minorHAnsi" w:hAnsiTheme="minorHAnsi" w:cstheme="minorHAnsi"/>
                <w:sz w:val="22"/>
                <w:szCs w:val="22"/>
              </w:rPr>
              <w:t>12</w:t>
            </w:r>
          </w:p>
        </w:tc>
        <w:tc>
          <w:tcPr>
            <w:tcW w:w="5722" w:type="dxa"/>
            <w:gridSpan w:val="4"/>
          </w:tcPr>
          <w:p w14:paraId="6CBFECF5" w14:textId="77777777" w:rsidR="006459DA"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Ensemble Performance Skills</w:t>
            </w:r>
          </w:p>
          <w:p w14:paraId="262AE6E8" w14:textId="19F256D0" w:rsidR="006459DA" w:rsidRPr="00404198"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Profession Practice – Music Industry</w:t>
            </w:r>
          </w:p>
        </w:tc>
        <w:tc>
          <w:tcPr>
            <w:tcW w:w="2500" w:type="dxa"/>
            <w:gridSpan w:val="2"/>
          </w:tcPr>
          <w:p w14:paraId="03DBC48B" w14:textId="77777777" w:rsidR="006459DA"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Solo Performance</w:t>
            </w:r>
          </w:p>
          <w:p w14:paraId="2AB768D5" w14:textId="2D61E8A4" w:rsidR="006459DA" w:rsidRPr="00404198"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Theory</w:t>
            </w:r>
          </w:p>
        </w:tc>
      </w:tr>
      <w:tr w:rsidR="005C3C94" w14:paraId="709DF408" w14:textId="593D7132" w:rsidTr="00737056">
        <w:trPr>
          <w:trHeight w:val="1110"/>
        </w:trPr>
        <w:tc>
          <w:tcPr>
            <w:tcW w:w="794" w:type="dxa"/>
          </w:tcPr>
          <w:p w14:paraId="15AFBD08" w14:textId="4531CE0A" w:rsidR="006459DA" w:rsidRPr="00404198" w:rsidRDefault="006459DA" w:rsidP="00404198">
            <w:pPr>
              <w:pStyle w:val="Default"/>
              <w:rPr>
                <w:rFonts w:asciiTheme="minorHAnsi" w:hAnsiTheme="minorHAnsi" w:cstheme="minorHAnsi"/>
                <w:sz w:val="22"/>
                <w:szCs w:val="22"/>
              </w:rPr>
            </w:pPr>
            <w:r w:rsidRPr="00404198">
              <w:rPr>
                <w:rFonts w:asciiTheme="minorHAnsi" w:hAnsiTheme="minorHAnsi" w:cstheme="minorHAnsi"/>
                <w:sz w:val="22"/>
                <w:szCs w:val="22"/>
              </w:rPr>
              <w:t>13</w:t>
            </w:r>
          </w:p>
        </w:tc>
        <w:tc>
          <w:tcPr>
            <w:tcW w:w="5722" w:type="dxa"/>
            <w:gridSpan w:val="4"/>
          </w:tcPr>
          <w:p w14:paraId="6B2E5473" w14:textId="77777777" w:rsidR="006459DA"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 xml:space="preserve">Theory </w:t>
            </w:r>
          </w:p>
          <w:p w14:paraId="4A59F26A" w14:textId="6B6AB470" w:rsidR="006459DA" w:rsidRPr="00404198"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Solo Performance</w:t>
            </w:r>
          </w:p>
        </w:tc>
        <w:tc>
          <w:tcPr>
            <w:tcW w:w="2500" w:type="dxa"/>
            <w:gridSpan w:val="2"/>
          </w:tcPr>
          <w:p w14:paraId="252C5F63" w14:textId="1A5D4160" w:rsidR="006459DA" w:rsidRPr="00404198" w:rsidRDefault="006459DA" w:rsidP="00404198">
            <w:pPr>
              <w:pStyle w:val="Default"/>
              <w:rPr>
                <w:rFonts w:asciiTheme="minorHAnsi" w:hAnsiTheme="minorHAnsi" w:cstheme="minorHAnsi"/>
                <w:sz w:val="22"/>
                <w:szCs w:val="22"/>
              </w:rPr>
            </w:pPr>
            <w:r>
              <w:rPr>
                <w:rFonts w:asciiTheme="minorHAnsi" w:hAnsiTheme="minorHAnsi" w:cstheme="minorHAnsi"/>
                <w:sz w:val="22"/>
                <w:szCs w:val="22"/>
              </w:rPr>
              <w:t>Opportunity for resits if required</w:t>
            </w:r>
          </w:p>
        </w:tc>
      </w:tr>
    </w:tbl>
    <w:p w14:paraId="116210F7" w14:textId="77777777" w:rsidR="005B51DB" w:rsidRDefault="005B51DB" w:rsidP="005B51DB">
      <w:pPr>
        <w:pStyle w:val="Default"/>
      </w:pPr>
    </w:p>
    <w:p w14:paraId="36E83675" w14:textId="33E7C2C1" w:rsidR="005B51DB" w:rsidRDefault="005C3C94" w:rsidP="005C3C94">
      <w:r>
        <w:t xml:space="preserve"> </w:t>
      </w:r>
      <w:r w:rsidR="00396895">
        <w:t>How are we assessed:</w:t>
      </w:r>
    </w:p>
    <w:p w14:paraId="45604552" w14:textId="459D6791" w:rsidR="00022947" w:rsidRDefault="00396895" w:rsidP="005C3C94">
      <w:r>
        <w:lastRenderedPageBreak/>
        <w:t xml:space="preserve">Students in KS3 are assessed every half term on the skills they have developed during that topic. Students will have an assessment profile where they will have feedback from their teacher, a peer and an area of self-reflection. Verbal feedback will be given regularly by their teacher, peers and themselves. </w:t>
      </w:r>
      <w:r w:rsidR="00022947" w:rsidRPr="00022947">
        <w:drawing>
          <wp:inline distT="0" distB="0" distL="0" distR="0" wp14:anchorId="2B5404B8" wp14:editId="778D7837">
            <wp:extent cx="5731510" cy="317563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175635"/>
                    </a:xfrm>
                    <a:prstGeom prst="rect">
                      <a:avLst/>
                    </a:prstGeom>
                  </pic:spPr>
                </pic:pic>
              </a:graphicData>
            </a:graphic>
          </wp:inline>
        </w:drawing>
      </w:r>
    </w:p>
    <w:sectPr w:rsidR="000229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72452"/>
    <w:multiLevelType w:val="hybridMultilevel"/>
    <w:tmpl w:val="7068AA88"/>
    <w:lvl w:ilvl="0" w:tplc="1668D5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D61BA"/>
    <w:multiLevelType w:val="hybridMultilevel"/>
    <w:tmpl w:val="AA26F902"/>
    <w:lvl w:ilvl="0" w:tplc="1668D5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0A0C9F"/>
    <w:multiLevelType w:val="multilevel"/>
    <w:tmpl w:val="B8D69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5E6E9D"/>
    <w:multiLevelType w:val="multilevel"/>
    <w:tmpl w:val="AD2A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79"/>
    <w:rsid w:val="00022947"/>
    <w:rsid w:val="00224CAC"/>
    <w:rsid w:val="00396895"/>
    <w:rsid w:val="00404198"/>
    <w:rsid w:val="00495892"/>
    <w:rsid w:val="00555CA2"/>
    <w:rsid w:val="005B51DB"/>
    <w:rsid w:val="005C3C94"/>
    <w:rsid w:val="006425AB"/>
    <w:rsid w:val="006459DA"/>
    <w:rsid w:val="007A553D"/>
    <w:rsid w:val="008A4710"/>
    <w:rsid w:val="00B77879"/>
    <w:rsid w:val="00EF6102"/>
    <w:rsid w:val="00F21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08A9"/>
  <w15:chartTrackingRefBased/>
  <w15:docId w15:val="{140E64BE-37C8-4B75-B46B-E98CA7C45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F61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F610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7879"/>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5B5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3C94"/>
    <w:pPr>
      <w:ind w:left="720"/>
      <w:contextualSpacing/>
    </w:pPr>
  </w:style>
  <w:style w:type="character" w:customStyle="1" w:styleId="Heading1Char">
    <w:name w:val="Heading 1 Char"/>
    <w:basedOn w:val="DefaultParagraphFont"/>
    <w:link w:val="Heading1"/>
    <w:uiPriority w:val="9"/>
    <w:rsid w:val="00EF610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F610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F61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F61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19922">
      <w:bodyDiv w:val="1"/>
      <w:marLeft w:val="0"/>
      <w:marRight w:val="0"/>
      <w:marTop w:val="0"/>
      <w:marBottom w:val="0"/>
      <w:divBdr>
        <w:top w:val="none" w:sz="0" w:space="0" w:color="auto"/>
        <w:left w:val="none" w:sz="0" w:space="0" w:color="auto"/>
        <w:bottom w:val="none" w:sz="0" w:space="0" w:color="auto"/>
        <w:right w:val="none" w:sz="0" w:space="0" w:color="auto"/>
      </w:divBdr>
      <w:divsChild>
        <w:div w:id="435179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Allsop</dc:creator>
  <cp:keywords/>
  <dc:description/>
  <cp:lastModifiedBy>Mrs H Allsop</cp:lastModifiedBy>
  <cp:revision>3</cp:revision>
  <dcterms:created xsi:type="dcterms:W3CDTF">2026-09-27T19:16:00Z</dcterms:created>
  <dcterms:modified xsi:type="dcterms:W3CDTF">2026-09-27T19:26:00Z</dcterms:modified>
</cp:coreProperties>
</file>